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C80AB" w14:textId="77777777" w:rsidR="00F91874" w:rsidRDefault="00D20C41">
      <w:pPr>
        <w:pStyle w:val="BodyText"/>
        <w:rPr>
          <w:rFonts w:ascii="Times New Roman"/>
          <w:b w:val="0"/>
          <w:sz w:val="20"/>
        </w:rPr>
      </w:pPr>
      <w:r>
        <w:pict w14:anchorId="2546A62C">
          <v:group id="docshapegroup1" o:spid="_x0000_s1034" style="position:absolute;margin-left:-.5pt;margin-top:14.6pt;width:596.2pt;height:7.45pt;z-index:-15779328;mso-position-horizontal-relative:page;mso-position-vertical-relative:page" coordorigin="-9,292" coordsize="11924,149">
            <v:rect id="docshape2" o:spid="_x0000_s1040" style="position:absolute;left:-2;top:336;width:5715;height:105" fillcolor="black" stroked="f">
              <v:fill opacity="22873f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1039" type="#_x0000_t75" style="position:absolute;left:-2;top:300;width:5715;height:105">
              <v:imagedata r:id="rId4" o:title=""/>
            </v:shape>
            <v:rect id="docshape4" o:spid="_x0000_s1038" style="position:absolute;left:-2;top:300;width:5715;height:105" filled="f" strokecolor="#4579b8"/>
            <v:rect id="docshape5" o:spid="_x0000_s1037" style="position:absolute;left:5721;top:336;width:6186;height:105" fillcolor="black" stroked="f">
              <v:fill opacity="22873f"/>
            </v:rect>
            <v:shape id="docshape6" o:spid="_x0000_s1036" type="#_x0000_t75" style="position:absolute;left:5721;top:300;width:6186;height:105">
              <v:imagedata r:id="rId5" o:title=""/>
            </v:shape>
            <v:shape id="docshape7" o:spid="_x0000_s1035" style="position:absolute;left:5721;top:300;width:6186;height:105" coordorigin="5721,300" coordsize="6186,105" o:spt="100" adj="0,,0" path="m5721,405r6185,m11906,300r-6185,l5721,405e" filled="f" strokecolor="#93b64e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2261AF1E">
          <v:group id="docshapegroup8" o:spid="_x0000_s1027" style="position:absolute;margin-left:-.4pt;margin-top:815.35pt;width:596.1pt;height:7.5pt;z-index:15729664;mso-position-horizontal-relative:page;mso-position-vertical-relative:page" coordorigin="-8,16307" coordsize="11922,150">
            <v:rect id="docshape9" o:spid="_x0000_s1033" style="position:absolute;top:16351;width:5689;height:105" fillcolor="black" stroked="f">
              <v:fill opacity="22873f"/>
            </v:rect>
            <v:shape id="docshape10" o:spid="_x0000_s1032" type="#_x0000_t75" style="position:absolute;top:16315;width:5689;height:105">
              <v:imagedata r:id="rId6" o:title=""/>
            </v:shape>
            <v:shape id="docshape11" o:spid="_x0000_s1031" style="position:absolute;top:16315;width:5689;height:105" coordorigin=",16315" coordsize="5689,105" path="m,16420r5689,l5689,16315,,16315e" filled="f" strokecolor="#4579b8">
              <v:path arrowok="t"/>
            </v:shape>
            <v:rect id="docshape12" o:spid="_x0000_s1030" style="position:absolute;left:5689;top:16350;width:6218;height:105" fillcolor="black" stroked="f">
              <v:fill opacity="22873f"/>
            </v:rect>
            <v:shape id="docshape13" o:spid="_x0000_s1029" type="#_x0000_t75" style="position:absolute;left:5689;top:16314;width:6218;height:105">
              <v:imagedata r:id="rId7" o:title=""/>
            </v:shape>
            <v:shape id="docshape14" o:spid="_x0000_s1028" style="position:absolute;left:5689;top:16314;width:6218;height:105" coordorigin="5689,16314" coordsize="6218,105" o:spt="100" adj="0,,0" path="m5689,16419r6217,m11906,16314r-6217,l5689,16419e" filled="f" strokecolor="#93b64e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14:paraId="0F81105E" w14:textId="77777777" w:rsidR="00F91874" w:rsidRDefault="00F91874">
      <w:pPr>
        <w:pStyle w:val="BodyText"/>
        <w:spacing w:before="7"/>
        <w:rPr>
          <w:rFonts w:ascii="Times New Roman"/>
          <w:b w:val="0"/>
          <w:sz w:val="16"/>
        </w:rPr>
      </w:pPr>
    </w:p>
    <w:p w14:paraId="655D9D85" w14:textId="77777777" w:rsidR="00F91874" w:rsidRDefault="00D20C41">
      <w:pPr>
        <w:ind w:left="100"/>
        <w:rPr>
          <w:rFonts w:ascii="Times New Roman"/>
          <w:sz w:val="20"/>
        </w:rPr>
      </w:pPr>
      <w:r>
        <w:rPr>
          <w:rFonts w:ascii="Times New Roman"/>
          <w:noProof/>
          <w:position w:val="1"/>
          <w:sz w:val="20"/>
        </w:rPr>
        <w:drawing>
          <wp:inline distT="0" distB="0" distL="0" distR="0" wp14:anchorId="1887D02B" wp14:editId="2D49B2ED">
            <wp:extent cx="1405838" cy="448055"/>
            <wp:effectExtent l="0" t="0" r="0" b="0"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5838" cy="4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79"/>
          <w:position w:val="1"/>
          <w:sz w:val="20"/>
        </w:rPr>
        <w:t xml:space="preserve"> </w:t>
      </w:r>
      <w:r>
        <w:rPr>
          <w:rFonts w:ascii="Times New Roman"/>
          <w:noProof/>
          <w:spacing w:val="79"/>
          <w:sz w:val="20"/>
        </w:rPr>
        <w:drawing>
          <wp:inline distT="0" distB="0" distL="0" distR="0" wp14:anchorId="7F61F580" wp14:editId="6C1433AC">
            <wp:extent cx="1926219" cy="361188"/>
            <wp:effectExtent l="0" t="0" r="0" b="0"/>
            <wp:docPr id="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6219" cy="361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0DA12" w14:textId="77777777" w:rsidR="00F91874" w:rsidRDefault="00F91874">
      <w:pPr>
        <w:pStyle w:val="BodyText"/>
        <w:rPr>
          <w:rFonts w:ascii="Times New Roman"/>
          <w:b w:val="0"/>
          <w:sz w:val="20"/>
        </w:rPr>
      </w:pPr>
    </w:p>
    <w:p w14:paraId="2B6ACDD1" w14:textId="77777777" w:rsidR="00F91874" w:rsidRDefault="00F91874">
      <w:pPr>
        <w:pStyle w:val="BodyText"/>
        <w:rPr>
          <w:rFonts w:ascii="Times New Roman"/>
          <w:b w:val="0"/>
          <w:sz w:val="20"/>
        </w:rPr>
      </w:pPr>
    </w:p>
    <w:p w14:paraId="3B668645" w14:textId="77777777" w:rsidR="00F91874" w:rsidRDefault="00F91874">
      <w:pPr>
        <w:pStyle w:val="BodyText"/>
        <w:rPr>
          <w:rFonts w:ascii="Times New Roman"/>
          <w:b w:val="0"/>
          <w:sz w:val="20"/>
        </w:rPr>
      </w:pPr>
    </w:p>
    <w:p w14:paraId="6739D982" w14:textId="77777777" w:rsidR="00F91874" w:rsidRDefault="00F91874">
      <w:pPr>
        <w:pStyle w:val="BodyText"/>
        <w:spacing w:before="5"/>
        <w:rPr>
          <w:rFonts w:ascii="Times New Roman"/>
          <w:b w:val="0"/>
        </w:rPr>
      </w:pPr>
    </w:p>
    <w:p w14:paraId="315A4544" w14:textId="77777777" w:rsidR="00F91874" w:rsidRDefault="00D20C41">
      <w:pPr>
        <w:pStyle w:val="BodyText"/>
        <w:spacing w:before="97" w:line="265" w:lineRule="exact"/>
        <w:ind w:left="6312"/>
        <w:rPr>
          <w:rFonts w:ascii="Book Antiqua"/>
        </w:rPr>
      </w:pPr>
      <w:r>
        <w:rPr>
          <w:rFonts w:ascii="Book Antiqua"/>
          <w:u w:val="single"/>
        </w:rPr>
        <w:t>CIN</w:t>
      </w:r>
      <w:r>
        <w:rPr>
          <w:rFonts w:ascii="Book Antiqua"/>
          <w:spacing w:val="-1"/>
          <w:u w:val="single"/>
        </w:rPr>
        <w:t xml:space="preserve"> </w:t>
      </w:r>
      <w:r>
        <w:rPr>
          <w:rFonts w:ascii="Book Antiqua"/>
          <w:u w:val="single"/>
        </w:rPr>
        <w:t>:</w:t>
      </w:r>
      <w:r>
        <w:rPr>
          <w:rFonts w:ascii="Book Antiqua"/>
          <w:spacing w:val="-1"/>
          <w:u w:val="single"/>
        </w:rPr>
        <w:t xml:space="preserve"> </w:t>
      </w:r>
      <w:r>
        <w:rPr>
          <w:rFonts w:ascii="Book Antiqua"/>
          <w:spacing w:val="-2"/>
          <w:u w:val="single"/>
        </w:rPr>
        <w:t>L40101DL1989GOI038121</w:t>
      </w:r>
    </w:p>
    <w:p w14:paraId="6F2010E6" w14:textId="162A793F" w:rsidR="00F91874" w:rsidRDefault="00D20C41">
      <w:pPr>
        <w:tabs>
          <w:tab w:val="left" w:pos="7646"/>
        </w:tabs>
        <w:spacing w:line="273" w:lineRule="exact"/>
        <w:ind w:left="100"/>
        <w:rPr>
          <w:b/>
        </w:rPr>
      </w:pPr>
      <w:r>
        <w:rPr>
          <w:b/>
        </w:rPr>
        <w:t>Ref.</w:t>
      </w:r>
      <w:r>
        <w:rPr>
          <w:b/>
          <w:spacing w:val="-11"/>
        </w:rPr>
        <w:t xml:space="preserve"> </w:t>
      </w:r>
      <w:r>
        <w:rPr>
          <w:b/>
        </w:rPr>
        <w:t>No.:</w:t>
      </w:r>
      <w:r>
        <w:rPr>
          <w:b/>
          <w:spacing w:val="-10"/>
        </w:rPr>
        <w:t xml:space="preserve"> </w:t>
      </w:r>
      <w:r>
        <w:rPr>
          <w:rFonts w:ascii="Book Antiqua"/>
          <w:color w:val="3333FF"/>
        </w:rPr>
        <w:t>5002002107/GIS-EXCLUDING/DOM/A00-CC</w:t>
      </w:r>
      <w:r>
        <w:rPr>
          <w:rFonts w:ascii="Book Antiqua"/>
          <w:color w:val="3333FF"/>
          <w:spacing w:val="-9"/>
        </w:rPr>
        <w:t xml:space="preserve"> </w:t>
      </w:r>
      <w:r>
        <w:rPr>
          <w:rFonts w:ascii="Book Antiqua"/>
          <w:color w:val="3333FF"/>
        </w:rPr>
        <w:t>CS</w:t>
      </w:r>
      <w:r>
        <w:rPr>
          <w:rFonts w:ascii="Book Antiqua"/>
          <w:color w:val="3333FF"/>
          <w:spacing w:val="-10"/>
        </w:rPr>
        <w:t xml:space="preserve"> </w:t>
      </w:r>
      <w:r>
        <w:rPr>
          <w:rFonts w:ascii="Book Antiqua"/>
          <w:color w:val="3333FF"/>
        </w:rPr>
        <w:t>-</w:t>
      </w:r>
      <w:r>
        <w:rPr>
          <w:rFonts w:ascii="Book Antiqua"/>
          <w:color w:val="3333FF"/>
          <w:spacing w:val="-2"/>
        </w:rPr>
        <w:t>1</w:t>
      </w:r>
      <w:r>
        <w:rPr>
          <w:b/>
          <w:spacing w:val="-2"/>
        </w:rPr>
        <w:t>/A1C1</w:t>
      </w:r>
      <w:r>
        <w:rPr>
          <w:b/>
        </w:rPr>
        <w:tab/>
        <w:t>Date: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1</w:t>
      </w:r>
      <w:r w:rsidR="009437ED">
        <w:rPr>
          <w:b/>
          <w:spacing w:val="-2"/>
        </w:rPr>
        <w:t>2</w:t>
      </w:r>
      <w:r>
        <w:rPr>
          <w:b/>
          <w:spacing w:val="-2"/>
        </w:rPr>
        <w:t>.02.2022</w:t>
      </w:r>
    </w:p>
    <w:p w14:paraId="3C354788" w14:textId="77777777" w:rsidR="00F91874" w:rsidRDefault="00F91874">
      <w:pPr>
        <w:pStyle w:val="BodyText"/>
        <w:rPr>
          <w:sz w:val="20"/>
        </w:rPr>
      </w:pPr>
    </w:p>
    <w:p w14:paraId="63060F89" w14:textId="77777777" w:rsidR="00F91874" w:rsidRDefault="00F91874">
      <w:pPr>
        <w:pStyle w:val="BodyText"/>
        <w:spacing w:before="10"/>
        <w:rPr>
          <w:sz w:val="15"/>
        </w:rPr>
      </w:pPr>
    </w:p>
    <w:p w14:paraId="7A8EE085" w14:textId="77777777" w:rsidR="00F91874" w:rsidRDefault="00D20C41">
      <w:pPr>
        <w:pStyle w:val="BodyText"/>
        <w:spacing w:before="94"/>
        <w:ind w:left="100"/>
      </w:pPr>
      <w:r>
        <w:rPr>
          <w:color w:val="000000"/>
          <w:shd w:val="clear" w:color="auto" w:fill="C0C0C0"/>
        </w:rPr>
        <w:t>&lt;&lt;</w:t>
      </w:r>
      <w:r>
        <w:rPr>
          <w:color w:val="000000"/>
          <w:spacing w:val="-4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TO</w:t>
      </w:r>
      <w:r>
        <w:rPr>
          <w:color w:val="000000"/>
          <w:spacing w:val="-3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ALL</w:t>
      </w:r>
      <w:r>
        <w:rPr>
          <w:color w:val="000000"/>
          <w:spacing w:val="-5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THE</w:t>
      </w:r>
      <w:r>
        <w:rPr>
          <w:color w:val="000000"/>
          <w:spacing w:val="-4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BIDDERS</w:t>
      </w:r>
      <w:r>
        <w:rPr>
          <w:color w:val="000000"/>
          <w:spacing w:val="-5"/>
          <w:shd w:val="clear" w:color="auto" w:fill="C0C0C0"/>
        </w:rPr>
        <w:t xml:space="preserve"> </w:t>
      </w:r>
      <w:r>
        <w:rPr>
          <w:color w:val="000000"/>
          <w:shd w:val="clear" w:color="auto" w:fill="C0C0C0"/>
        </w:rPr>
        <w:t>THROUGH</w:t>
      </w:r>
      <w:r>
        <w:rPr>
          <w:color w:val="000000"/>
          <w:spacing w:val="-2"/>
          <w:shd w:val="clear" w:color="auto" w:fill="C0C0C0"/>
        </w:rPr>
        <w:t xml:space="preserve"> PORTAL&gt;&gt;</w:t>
      </w:r>
    </w:p>
    <w:p w14:paraId="564841C8" w14:textId="77777777" w:rsidR="00F91874" w:rsidRDefault="00F91874">
      <w:pPr>
        <w:pStyle w:val="BodyText"/>
        <w:rPr>
          <w:sz w:val="24"/>
        </w:rPr>
      </w:pPr>
    </w:p>
    <w:p w14:paraId="2D106C0D" w14:textId="77777777" w:rsidR="00F91874" w:rsidRDefault="00F91874">
      <w:pPr>
        <w:pStyle w:val="BodyText"/>
        <w:spacing w:before="10"/>
        <w:rPr>
          <w:sz w:val="19"/>
        </w:rPr>
      </w:pPr>
    </w:p>
    <w:p w14:paraId="6A0DF2C1" w14:textId="77777777" w:rsidR="00F91874" w:rsidRDefault="00D20C41">
      <w:pPr>
        <w:pStyle w:val="Title"/>
        <w:rPr>
          <w:rFonts w:ascii="Arial"/>
          <w:b/>
          <w:sz w:val="22"/>
        </w:rPr>
      </w:pPr>
      <w:r>
        <w:rPr>
          <w:rFonts w:ascii="Arial"/>
          <w:b/>
          <w:sz w:val="22"/>
        </w:rPr>
        <w:t>Sub:</w:t>
      </w:r>
      <w:r>
        <w:rPr>
          <w:rFonts w:ascii="Arial"/>
          <w:b/>
          <w:spacing w:val="80"/>
          <w:sz w:val="22"/>
        </w:rPr>
        <w:t xml:space="preserve"> </w:t>
      </w:r>
      <w:r>
        <w:rPr>
          <w:rFonts w:ascii="Arial"/>
          <w:b/>
          <w:sz w:val="22"/>
        </w:rPr>
        <w:t xml:space="preserve">Amendment-1 and Clarification-1 to </w:t>
      </w:r>
      <w:r>
        <w:rPr>
          <w:sz w:val="22"/>
        </w:rPr>
        <w:t xml:space="preserve">Bidding Documents of </w:t>
      </w:r>
      <w:r>
        <w:rPr>
          <w:b/>
        </w:rPr>
        <w:t xml:space="preserve">GIS Substation Package SS-90: </w:t>
      </w:r>
      <w:r>
        <w:t>for (i) Extn. of 765/400kV Nizamabad GIS substation including 765kV Bus ducts, Bushings, 400kV GIS bays etc. under Augmentation of Transformation Capacity in Southern Region; (ii) (a) Extn. of 400/230kV Tuticorin-II GIS S/S fo</w:t>
      </w:r>
      <w:r>
        <w:t>r installation of 4th ICT &amp; (b) Extn. of 400/230kV Tuticorin-II GIS S/S for installation of 5th ICT under Transmission System for Tirunelveli and Tuticorin Wind Energy Zone (Tamil Nadu) (5OOMW) (iii) Extn. of 400kV Nizamabad GIS substation under Consultanc</w:t>
      </w:r>
      <w:r>
        <w:t>y services to TSTRANSCO</w:t>
      </w:r>
      <w:r>
        <w:rPr>
          <w:rFonts w:ascii="Arial"/>
          <w:b/>
          <w:sz w:val="22"/>
        </w:rPr>
        <w:t>;</w:t>
      </w:r>
    </w:p>
    <w:p w14:paraId="3426D39F" w14:textId="77777777" w:rsidR="00F91874" w:rsidRDefault="00D20C41">
      <w:pPr>
        <w:pStyle w:val="BodyText"/>
        <w:spacing w:before="1"/>
        <w:ind w:left="820"/>
        <w:jc w:val="both"/>
        <w:rPr>
          <w:rFonts w:ascii="Book Antiqua"/>
        </w:rPr>
      </w:pPr>
      <w:r>
        <w:t>Spec.</w:t>
      </w:r>
      <w:r>
        <w:rPr>
          <w:spacing w:val="-13"/>
        </w:rPr>
        <w:t xml:space="preserve"> </w:t>
      </w:r>
      <w:r>
        <w:t>No(s).:</w:t>
      </w:r>
      <w:r>
        <w:rPr>
          <w:spacing w:val="-10"/>
        </w:rPr>
        <w:t xml:space="preserve"> </w:t>
      </w:r>
      <w:r>
        <w:rPr>
          <w:rFonts w:ascii="Book Antiqua"/>
        </w:rPr>
        <w:t>5002002107/GIS-EXCLUDING/DOM/A00-CC</w:t>
      </w:r>
      <w:r>
        <w:rPr>
          <w:rFonts w:ascii="Book Antiqua"/>
          <w:spacing w:val="-11"/>
        </w:rPr>
        <w:t xml:space="preserve"> </w:t>
      </w:r>
      <w:r>
        <w:rPr>
          <w:rFonts w:ascii="Book Antiqua"/>
        </w:rPr>
        <w:t>CS</w:t>
      </w:r>
      <w:r>
        <w:rPr>
          <w:rFonts w:ascii="Book Antiqua"/>
          <w:spacing w:val="-11"/>
        </w:rPr>
        <w:t xml:space="preserve"> </w:t>
      </w:r>
      <w:r>
        <w:rPr>
          <w:rFonts w:ascii="Book Antiqua"/>
        </w:rPr>
        <w:t>-</w:t>
      </w:r>
      <w:r>
        <w:rPr>
          <w:rFonts w:ascii="Book Antiqua"/>
          <w:spacing w:val="-10"/>
        </w:rPr>
        <w:t>1</w:t>
      </w:r>
    </w:p>
    <w:p w14:paraId="509137C1" w14:textId="77777777" w:rsidR="00F91874" w:rsidRDefault="00F91874">
      <w:pPr>
        <w:pStyle w:val="BodyText"/>
        <w:rPr>
          <w:rFonts w:ascii="Book Antiqua"/>
          <w:sz w:val="21"/>
        </w:rPr>
      </w:pPr>
    </w:p>
    <w:p w14:paraId="6E14BB68" w14:textId="77777777" w:rsidR="00F91874" w:rsidRDefault="00D20C41">
      <w:pPr>
        <w:ind w:left="100"/>
      </w:pPr>
      <w:r>
        <w:t>Dear</w:t>
      </w:r>
      <w:r>
        <w:rPr>
          <w:spacing w:val="-5"/>
        </w:rPr>
        <w:t xml:space="preserve"> </w:t>
      </w:r>
      <w:r>
        <w:rPr>
          <w:spacing w:val="-2"/>
        </w:rPr>
        <w:t>Sir(s),</w:t>
      </w:r>
    </w:p>
    <w:p w14:paraId="2C666BE2" w14:textId="77777777" w:rsidR="00F91874" w:rsidRDefault="00F91874">
      <w:pPr>
        <w:pStyle w:val="BodyText"/>
        <w:spacing w:before="10"/>
        <w:rPr>
          <w:b w:val="0"/>
          <w:sz w:val="21"/>
        </w:rPr>
      </w:pPr>
    </w:p>
    <w:p w14:paraId="7045948A" w14:textId="77777777" w:rsidR="00F91874" w:rsidRDefault="00D20C41">
      <w:pPr>
        <w:tabs>
          <w:tab w:val="left" w:pos="820"/>
        </w:tabs>
        <w:ind w:left="820" w:right="127" w:hanging="720"/>
      </w:pPr>
      <w:r>
        <w:rPr>
          <w:spacing w:val="-4"/>
        </w:rPr>
        <w:t>1.0</w:t>
      </w:r>
      <w:r>
        <w:tab/>
      </w:r>
      <w:r>
        <w:t>This has reference to the bidding documents for the subject package uploaded on the</w:t>
      </w:r>
      <w:r>
        <w:rPr>
          <w:spacing w:val="80"/>
        </w:rPr>
        <w:t xml:space="preserve"> </w:t>
      </w:r>
      <w:r>
        <w:t xml:space="preserve">PRANIT portal </w:t>
      </w:r>
      <w:hyperlink r:id="rId10">
        <w:r>
          <w:rPr>
            <w:rFonts w:ascii="Book Antiqua"/>
            <w:i/>
            <w:color w:val="0000FF"/>
            <w:sz w:val="23"/>
            <w:u w:val="single" w:color="0000FF"/>
          </w:rPr>
          <w:t>https://etender.powergrid.in</w:t>
        </w:r>
      </w:hyperlink>
      <w:r>
        <w:t>.</w:t>
      </w:r>
    </w:p>
    <w:p w14:paraId="3860715D" w14:textId="77777777" w:rsidR="00F91874" w:rsidRDefault="00F91874">
      <w:pPr>
        <w:pStyle w:val="BodyText"/>
        <w:rPr>
          <w:b w:val="0"/>
          <w:sz w:val="14"/>
        </w:rPr>
      </w:pPr>
    </w:p>
    <w:p w14:paraId="66E9C0BE" w14:textId="77777777" w:rsidR="00F91874" w:rsidRDefault="00D20C41">
      <w:pPr>
        <w:pStyle w:val="BodyText"/>
        <w:spacing w:before="94"/>
        <w:ind w:left="820" w:right="117" w:hanging="720"/>
        <w:jc w:val="both"/>
      </w:pPr>
      <w:r>
        <w:rPr>
          <w:b w:val="0"/>
        </w:rPr>
        <w:t>2.0</w:t>
      </w:r>
      <w:r>
        <w:rPr>
          <w:b w:val="0"/>
          <w:spacing w:val="80"/>
          <w:w w:val="150"/>
        </w:rPr>
        <w:t xml:space="preserve"> </w:t>
      </w:r>
      <w:r>
        <w:t xml:space="preserve">Amendment No. 1 and Clarification No. 1 to the bidding documents inter-alia including revised ‘Price Schedule’ and ‘First Envelope and Bid Form’ is enclosed herewith. This revised ‘Price Schedule and First Envelope and Bid Form’ shall replace the previous </w:t>
      </w:r>
      <w:r>
        <w:t xml:space="preserve">Price Schedule and First Envelope and Bid Form of the Bidding Documents. </w:t>
      </w:r>
      <w:r>
        <w:rPr>
          <w:color w:val="FF0000"/>
        </w:rPr>
        <w:t>The bidders are requested to quote in this revised ‘Price Schedule’ and ‘First Envelope and Bid Form’ only.</w:t>
      </w:r>
    </w:p>
    <w:p w14:paraId="30942F90" w14:textId="77777777" w:rsidR="00F91874" w:rsidRDefault="00F91874">
      <w:pPr>
        <w:pStyle w:val="BodyText"/>
      </w:pPr>
    </w:p>
    <w:p w14:paraId="3FF1686D" w14:textId="77777777" w:rsidR="00F91874" w:rsidRDefault="00D20C41">
      <w:pPr>
        <w:ind w:left="820" w:right="121" w:hanging="720"/>
        <w:jc w:val="both"/>
      </w:pPr>
      <w:r>
        <w:t>3.0</w:t>
      </w:r>
      <w:r>
        <w:rPr>
          <w:spacing w:val="80"/>
        </w:rPr>
        <w:t xml:space="preserve">  </w:t>
      </w:r>
      <w:r>
        <w:t>Save and Except for the</w:t>
      </w:r>
      <w:r>
        <w:rPr>
          <w:spacing w:val="-1"/>
        </w:rPr>
        <w:t xml:space="preserve"> </w:t>
      </w:r>
      <w:r>
        <w:t>changes brought-out in the above mentioned am</w:t>
      </w:r>
      <w:r>
        <w:t>endment(s), all other terms and conditions of the original bidding documents shall remain unaltered.</w:t>
      </w:r>
    </w:p>
    <w:p w14:paraId="2B3FF185" w14:textId="77777777" w:rsidR="00F91874" w:rsidRDefault="00F91874">
      <w:pPr>
        <w:pStyle w:val="BodyText"/>
        <w:spacing w:before="10"/>
        <w:rPr>
          <w:b w:val="0"/>
          <w:sz w:val="13"/>
        </w:rPr>
      </w:pPr>
    </w:p>
    <w:p w14:paraId="4F213F93" w14:textId="77777777" w:rsidR="00F91874" w:rsidRDefault="00D20C41">
      <w:pPr>
        <w:spacing w:before="93" w:line="252" w:lineRule="exact"/>
        <w:ind w:left="820"/>
      </w:pPr>
      <w:r>
        <w:t>Thanking</w:t>
      </w:r>
      <w:r>
        <w:rPr>
          <w:spacing w:val="-7"/>
        </w:rPr>
        <w:t xml:space="preserve"> </w:t>
      </w:r>
      <w:r>
        <w:rPr>
          <w:spacing w:val="-4"/>
        </w:rPr>
        <w:t>you,</w:t>
      </w:r>
    </w:p>
    <w:p w14:paraId="4990D673" w14:textId="77777777" w:rsidR="00F91874" w:rsidRDefault="00D20C41">
      <w:pPr>
        <w:pStyle w:val="BodyText"/>
        <w:ind w:left="5280" w:firstLine="2028"/>
      </w:pPr>
      <w:r>
        <w:t>For</w:t>
      </w:r>
      <w:r>
        <w:rPr>
          <w:spacing w:val="-7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behalf</w:t>
      </w:r>
      <w:r>
        <w:rPr>
          <w:spacing w:val="-7"/>
        </w:rPr>
        <w:t xml:space="preserve"> </w:t>
      </w:r>
      <w:r>
        <w:t>of Power</w:t>
      </w:r>
      <w:r>
        <w:rPr>
          <w:spacing w:val="-7"/>
        </w:rPr>
        <w:t xml:space="preserve"> </w:t>
      </w:r>
      <w:r>
        <w:t>Grid</w:t>
      </w:r>
      <w:r>
        <w:rPr>
          <w:spacing w:val="-5"/>
        </w:rPr>
        <w:t xml:space="preserve"> </w:t>
      </w:r>
      <w:r>
        <w:t>Corporation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India</w:t>
      </w:r>
      <w:r>
        <w:rPr>
          <w:spacing w:val="-4"/>
        </w:rPr>
        <w:t xml:space="preserve"> </w:t>
      </w:r>
      <w:r>
        <w:rPr>
          <w:spacing w:val="-2"/>
        </w:rPr>
        <w:t>Limited</w:t>
      </w:r>
    </w:p>
    <w:p w14:paraId="547FD0C5" w14:textId="77777777" w:rsidR="00F91874" w:rsidRDefault="00F91874">
      <w:pPr>
        <w:pStyle w:val="BodyText"/>
        <w:rPr>
          <w:sz w:val="24"/>
        </w:rPr>
      </w:pPr>
    </w:p>
    <w:p w14:paraId="4678EAFC" w14:textId="77777777" w:rsidR="00F91874" w:rsidRDefault="00F91874">
      <w:pPr>
        <w:pStyle w:val="BodyText"/>
        <w:rPr>
          <w:sz w:val="20"/>
        </w:rPr>
      </w:pPr>
    </w:p>
    <w:p w14:paraId="27DBA216" w14:textId="77777777" w:rsidR="00F91874" w:rsidRDefault="00D20C41">
      <w:pPr>
        <w:pStyle w:val="BodyText"/>
        <w:spacing w:before="1"/>
        <w:ind w:left="7639" w:right="120" w:hanging="526"/>
        <w:jc w:val="right"/>
      </w:pPr>
      <w:r>
        <w:t>(Umesh</w:t>
      </w:r>
      <w:r>
        <w:rPr>
          <w:spacing w:val="-16"/>
        </w:rPr>
        <w:t xml:space="preserve"> </w:t>
      </w:r>
      <w:r>
        <w:t>Kumar</w:t>
      </w:r>
      <w:r>
        <w:rPr>
          <w:spacing w:val="-15"/>
        </w:rPr>
        <w:t xml:space="preserve"> </w:t>
      </w:r>
      <w:r>
        <w:t>Yadav) Dy.</w:t>
      </w:r>
      <w:r>
        <w:rPr>
          <w:spacing w:val="-4"/>
        </w:rPr>
        <w:t xml:space="preserve"> </w:t>
      </w:r>
      <w:r>
        <w:t>Manager</w:t>
      </w:r>
      <w:r>
        <w:rPr>
          <w:spacing w:val="-6"/>
        </w:rPr>
        <w:t xml:space="preserve"> </w:t>
      </w:r>
      <w:r>
        <w:rPr>
          <w:spacing w:val="-4"/>
        </w:rPr>
        <w:t>(CS)</w:t>
      </w:r>
    </w:p>
    <w:p w14:paraId="2FE5E5FB" w14:textId="77777777" w:rsidR="00F91874" w:rsidRDefault="00F91874">
      <w:pPr>
        <w:pStyle w:val="BodyText"/>
        <w:spacing w:before="9"/>
        <w:rPr>
          <w:sz w:val="13"/>
        </w:rPr>
      </w:pPr>
    </w:p>
    <w:p w14:paraId="21B4ACAC" w14:textId="77777777" w:rsidR="00F91874" w:rsidRDefault="00D20C41">
      <w:pPr>
        <w:pStyle w:val="BodyText"/>
        <w:spacing w:before="94"/>
        <w:ind w:left="100"/>
      </w:pPr>
      <w:r>
        <w:rPr>
          <w:u w:val="single"/>
        </w:rPr>
        <w:t>Encl</w:t>
      </w:r>
      <w:r>
        <w:t>:</w:t>
      </w:r>
      <w:r>
        <w:rPr>
          <w:spacing w:val="-2"/>
        </w:rPr>
        <w:t xml:space="preserve"> </w:t>
      </w:r>
      <w:r>
        <w:t>As</w:t>
      </w:r>
      <w:r>
        <w:rPr>
          <w:spacing w:val="-4"/>
        </w:rPr>
        <w:t xml:space="preserve"> above</w:t>
      </w:r>
    </w:p>
    <w:p w14:paraId="2B50F7D6" w14:textId="77777777" w:rsidR="00F91874" w:rsidRDefault="00F91874">
      <w:pPr>
        <w:pStyle w:val="BodyText"/>
        <w:rPr>
          <w:sz w:val="20"/>
        </w:rPr>
      </w:pPr>
    </w:p>
    <w:p w14:paraId="5C408CCE" w14:textId="77777777" w:rsidR="00F91874" w:rsidRDefault="00F91874">
      <w:pPr>
        <w:pStyle w:val="BodyText"/>
        <w:rPr>
          <w:sz w:val="20"/>
        </w:rPr>
      </w:pPr>
    </w:p>
    <w:p w14:paraId="3366A04A" w14:textId="77777777" w:rsidR="00F91874" w:rsidRDefault="00F91874">
      <w:pPr>
        <w:pStyle w:val="BodyText"/>
        <w:rPr>
          <w:sz w:val="20"/>
        </w:rPr>
      </w:pPr>
    </w:p>
    <w:p w14:paraId="03200E7A" w14:textId="77777777" w:rsidR="00F91874" w:rsidRDefault="00F91874">
      <w:pPr>
        <w:pStyle w:val="BodyText"/>
        <w:rPr>
          <w:sz w:val="20"/>
        </w:rPr>
      </w:pPr>
    </w:p>
    <w:p w14:paraId="7FD81EC1" w14:textId="77777777" w:rsidR="00F91874" w:rsidRDefault="00F91874">
      <w:pPr>
        <w:pStyle w:val="BodyText"/>
        <w:rPr>
          <w:sz w:val="20"/>
        </w:rPr>
      </w:pPr>
    </w:p>
    <w:p w14:paraId="2120DA6A" w14:textId="77777777" w:rsidR="00F91874" w:rsidRDefault="00F91874">
      <w:pPr>
        <w:pStyle w:val="BodyText"/>
        <w:rPr>
          <w:sz w:val="20"/>
        </w:rPr>
      </w:pPr>
    </w:p>
    <w:p w14:paraId="0467C823" w14:textId="77777777" w:rsidR="00F91874" w:rsidRDefault="00D20C41">
      <w:pPr>
        <w:pStyle w:val="BodyText"/>
        <w:spacing w:before="10"/>
      </w:pPr>
      <w:r>
        <w:pict w14:anchorId="5E0F3735">
          <v:shape id="docshape15" o:spid="_x0000_s1026" style="position:absolute;margin-left:68.25pt;margin-top:14.35pt;width:460.5pt;height:.1pt;z-index:-15728640;mso-wrap-distance-left:0;mso-wrap-distance-right:0;mso-position-horizontal-relative:page" coordorigin="1365,287" coordsize="9210,0" path="m1365,287r9210,e" filled="f" strokecolor="#4579b8">
            <v:path arrowok="t"/>
            <w10:wrap type="topAndBottom" anchorx="page"/>
          </v:shape>
        </w:pict>
      </w:r>
    </w:p>
    <w:p w14:paraId="1C759FF6" w14:textId="77777777" w:rsidR="00F91874" w:rsidRDefault="00D20C41">
      <w:pPr>
        <w:spacing w:before="86"/>
        <w:ind w:left="2126" w:right="2153"/>
        <w:jc w:val="center"/>
        <w:rPr>
          <w:rFonts w:ascii="Calibri" w:eastAsia="Calibri" w:hAnsi="Calibri" w:cs="Calibri"/>
          <w:sz w:val="12"/>
          <w:szCs w:val="12"/>
        </w:rPr>
      </w:pPr>
      <w:r>
        <w:rPr>
          <w:rFonts w:ascii="Nirmala UI" w:eastAsia="Nirmala UI" w:hAnsi="Nirmala UI" w:cs="Nirmala UI"/>
          <w:b/>
          <w:bCs/>
          <w:spacing w:val="-4"/>
          <w:position w:val="1"/>
          <w:sz w:val="12"/>
          <w:szCs w:val="12"/>
        </w:rPr>
        <w:t>के</w:t>
      </w:r>
      <w:r>
        <w:rPr>
          <w:rFonts w:ascii="Nirmala UI" w:eastAsia="Nirmala UI" w:hAnsi="Nirmala UI" w:cs="Nirmala UI"/>
          <w:b/>
          <w:bCs/>
          <w:spacing w:val="-3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b/>
          <w:bCs/>
          <w:spacing w:val="-4"/>
          <w:position w:val="1"/>
          <w:sz w:val="12"/>
          <w:szCs w:val="12"/>
        </w:rPr>
        <w:t>न्द्रीय</w:t>
      </w:r>
      <w:r>
        <w:rPr>
          <w:rFonts w:ascii="Nirmala UI" w:eastAsia="Nirmala UI" w:hAnsi="Nirmala UI" w:cs="Nirmala UI"/>
          <w:b/>
          <w:bCs/>
          <w:spacing w:val="2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b/>
          <w:bCs/>
          <w:spacing w:val="-4"/>
          <w:position w:val="1"/>
          <w:sz w:val="12"/>
          <w:szCs w:val="12"/>
        </w:rPr>
        <w:t>कायाला</w:t>
      </w:r>
      <w:r>
        <w:rPr>
          <w:rFonts w:ascii="Nirmala UI" w:eastAsia="Nirmala UI" w:hAnsi="Nirmala UI" w:cs="Nirmala UI"/>
          <w:b/>
          <w:bCs/>
          <w:spacing w:val="58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b/>
          <w:bCs/>
          <w:spacing w:val="-4"/>
          <w:position w:val="1"/>
          <w:sz w:val="12"/>
          <w:szCs w:val="12"/>
        </w:rPr>
        <w:t>य</w:t>
      </w:r>
      <w:r>
        <w:rPr>
          <w:rFonts w:ascii="Leelawadee UI" w:eastAsia="Leelawadee UI" w:hAnsi="Leelawadee UI" w:cs="Leelawadee UI"/>
          <w:b/>
          <w:bCs/>
          <w:spacing w:val="-4"/>
          <w:position w:val="1"/>
          <w:sz w:val="12"/>
          <w:szCs w:val="12"/>
        </w:rPr>
        <w:t>:</w:t>
      </w:r>
      <w:r>
        <w:rPr>
          <w:rFonts w:ascii="Leelawadee UI" w:eastAsia="Leelawadee UI" w:hAnsi="Leelawadee UI" w:cs="Leelawadee UI"/>
          <w:b/>
          <w:bCs/>
          <w:spacing w:val="2"/>
          <w:position w:val="1"/>
          <w:sz w:val="12"/>
          <w:szCs w:val="12"/>
        </w:rPr>
        <w:t xml:space="preserve"> </w:t>
      </w:r>
      <w:r>
        <w:rPr>
          <w:rFonts w:ascii="Leelawadee UI" w:eastAsia="Leelawadee UI" w:hAnsi="Leelawadee UI" w:cs="Leelawadee UI"/>
          <w:spacing w:val="-4"/>
          <w:w w:val="89"/>
          <w:position w:val="1"/>
          <w:sz w:val="12"/>
          <w:szCs w:val="12"/>
        </w:rPr>
        <w:t>"</w:t>
      </w:r>
      <w:r>
        <w:rPr>
          <w:rFonts w:ascii="Nirmala UI" w:eastAsia="Nirmala UI" w:hAnsi="Nirmala UI" w:cs="Nirmala UI"/>
          <w:spacing w:val="-3"/>
          <w:w w:val="90"/>
          <w:position w:val="1"/>
          <w:sz w:val="12"/>
          <w:szCs w:val="12"/>
        </w:rPr>
        <w:t>स</w:t>
      </w:r>
      <w:r>
        <w:rPr>
          <w:rFonts w:ascii="Nirmala UI" w:eastAsia="Nirmala UI" w:hAnsi="Nirmala UI" w:cs="Nirmala UI"/>
          <w:spacing w:val="-7"/>
          <w:w w:val="89"/>
          <w:position w:val="1"/>
          <w:sz w:val="12"/>
          <w:szCs w:val="12"/>
        </w:rPr>
        <w:t>ौ</w:t>
      </w:r>
      <w:r>
        <w:rPr>
          <w:rFonts w:ascii="Nirmala UI" w:eastAsia="Nirmala UI" w:hAnsi="Nirmala UI" w:cs="Nirmala UI"/>
          <w:spacing w:val="-4"/>
          <w:w w:val="81"/>
          <w:position w:val="1"/>
          <w:sz w:val="12"/>
          <w:szCs w:val="12"/>
        </w:rPr>
        <w:t>द</w:t>
      </w:r>
      <w:r>
        <w:rPr>
          <w:rFonts w:ascii="Nirmala UI" w:eastAsia="Nirmala UI" w:hAnsi="Nirmala UI" w:cs="Nirmala UI"/>
          <w:spacing w:val="-4"/>
          <w:w w:val="50"/>
          <w:position w:val="1"/>
          <w:sz w:val="12"/>
          <w:szCs w:val="12"/>
        </w:rPr>
        <w:t>ाम</w:t>
      </w:r>
      <w:r>
        <w:rPr>
          <w:rFonts w:ascii="Nirmala UI" w:eastAsia="Nirmala UI" w:hAnsi="Nirmala UI" w:cs="Nirmala UI"/>
          <w:spacing w:val="-3"/>
          <w:w w:val="270"/>
          <w:position w:val="1"/>
          <w:sz w:val="12"/>
          <w:szCs w:val="12"/>
        </w:rPr>
        <w:t>ि</w:t>
      </w:r>
      <w:r>
        <w:rPr>
          <w:rFonts w:ascii="Nirmala UI" w:eastAsia="Nirmala UI" w:hAnsi="Nirmala UI" w:cs="Nirmala UI"/>
          <w:spacing w:val="-4"/>
          <w:w w:val="97"/>
          <w:position w:val="1"/>
          <w:sz w:val="12"/>
          <w:szCs w:val="12"/>
        </w:rPr>
        <w:t>न</w:t>
      </w:r>
      <w:r>
        <w:rPr>
          <w:rFonts w:ascii="Nirmala UI" w:eastAsia="Nirmala UI" w:hAnsi="Nirmala UI" w:cs="Nirmala UI"/>
          <w:spacing w:val="-6"/>
          <w:w w:val="97"/>
          <w:position w:val="1"/>
          <w:sz w:val="12"/>
          <w:szCs w:val="12"/>
        </w:rPr>
        <w:t>ी</w:t>
      </w:r>
      <w:r>
        <w:rPr>
          <w:rFonts w:ascii="Leelawadee UI" w:eastAsia="Leelawadee UI" w:hAnsi="Leelawadee UI" w:cs="Leelawadee UI"/>
          <w:spacing w:val="-4"/>
          <w:w w:val="89"/>
          <w:position w:val="1"/>
          <w:sz w:val="12"/>
          <w:szCs w:val="12"/>
        </w:rPr>
        <w:t>"</w:t>
      </w:r>
      <w:r>
        <w:rPr>
          <w:rFonts w:ascii="Calibri" w:eastAsia="Calibri" w:hAnsi="Calibri" w:cs="Calibri"/>
          <w:spacing w:val="-4"/>
          <w:w w:val="89"/>
          <w:position w:val="1"/>
          <w:sz w:val="12"/>
          <w:szCs w:val="12"/>
        </w:rPr>
        <w:t>,</w:t>
      </w:r>
      <w:r>
        <w:rPr>
          <w:rFonts w:ascii="Calibri" w:eastAsia="Calibri" w:hAnsi="Calibri" w:cs="Calibri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4"/>
          <w:position w:val="1"/>
          <w:sz w:val="12"/>
          <w:szCs w:val="12"/>
        </w:rPr>
        <w:t>प्लॉट</w:t>
      </w:r>
      <w:r>
        <w:rPr>
          <w:rFonts w:ascii="Nirmala UI" w:eastAsia="Nirmala UI" w:hAnsi="Nirmala UI" w:cs="Nirmala UI"/>
          <w:spacing w:val="3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4"/>
          <w:position w:val="1"/>
          <w:sz w:val="12"/>
          <w:szCs w:val="12"/>
        </w:rPr>
        <w:t>नंबर</w:t>
      </w:r>
      <w:r>
        <w:rPr>
          <w:rFonts w:ascii="Nirmala UI" w:eastAsia="Nirmala UI" w:hAnsi="Nirmala UI" w:cs="Nirmala UI"/>
          <w:spacing w:val="2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4"/>
          <w:position w:val="1"/>
          <w:sz w:val="12"/>
          <w:szCs w:val="12"/>
        </w:rPr>
        <w:t>2,</w:t>
      </w:r>
      <w:r>
        <w:rPr>
          <w:rFonts w:ascii="Calibri" w:eastAsia="Calibri" w:hAnsi="Calibri" w:cs="Calibri"/>
          <w:spacing w:val="-1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4"/>
          <w:position w:val="1"/>
          <w:sz w:val="12"/>
          <w:szCs w:val="12"/>
        </w:rPr>
        <w:t>सेक्टर</w:t>
      </w:r>
      <w:r>
        <w:rPr>
          <w:rFonts w:ascii="Nirmala UI" w:eastAsia="Nirmala UI" w:hAnsi="Nirmala UI" w:cs="Nirmala UI"/>
          <w:spacing w:val="2"/>
          <w:position w:val="1"/>
          <w:sz w:val="12"/>
          <w:szCs w:val="12"/>
        </w:rPr>
        <w:t xml:space="preserve"> </w:t>
      </w:r>
      <w:r>
        <w:rPr>
          <w:rFonts w:ascii="Leelawadee UI" w:eastAsia="Leelawadee UI" w:hAnsi="Leelawadee UI" w:cs="Leelawadee UI"/>
          <w:spacing w:val="-4"/>
          <w:position w:val="1"/>
          <w:sz w:val="12"/>
          <w:szCs w:val="12"/>
        </w:rPr>
        <w:t>-</w:t>
      </w:r>
      <w:r>
        <w:rPr>
          <w:rFonts w:ascii="Calibri" w:eastAsia="Calibri" w:hAnsi="Calibri" w:cs="Calibri"/>
          <w:spacing w:val="-4"/>
          <w:position w:val="1"/>
          <w:sz w:val="12"/>
          <w:szCs w:val="12"/>
        </w:rPr>
        <w:t>29,</w:t>
      </w:r>
      <w:r>
        <w:rPr>
          <w:rFonts w:ascii="Calibri" w:eastAsia="Calibri" w:hAnsi="Calibri" w:cs="Calibri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6"/>
          <w:w w:val="98"/>
          <w:position w:val="1"/>
          <w:sz w:val="12"/>
          <w:szCs w:val="12"/>
        </w:rPr>
        <w:t>ग</w:t>
      </w:r>
      <w:r>
        <w:rPr>
          <w:rFonts w:ascii="Nirmala UI" w:eastAsia="Nirmala UI" w:hAnsi="Nirmala UI" w:cs="Nirmala UI"/>
          <w:spacing w:val="-2"/>
          <w:w w:val="87"/>
          <w:sz w:val="12"/>
          <w:szCs w:val="12"/>
        </w:rPr>
        <w:t>ु</w:t>
      </w:r>
      <w:r>
        <w:rPr>
          <w:rFonts w:ascii="Nirmala UI" w:eastAsia="Nirmala UI" w:hAnsi="Nirmala UI" w:cs="Nirmala UI"/>
          <w:spacing w:val="-4"/>
          <w:w w:val="104"/>
          <w:position w:val="1"/>
          <w:sz w:val="12"/>
          <w:szCs w:val="12"/>
        </w:rPr>
        <w:t>रु</w:t>
      </w:r>
      <w:r>
        <w:rPr>
          <w:rFonts w:ascii="Nirmala UI" w:eastAsia="Nirmala UI" w:hAnsi="Nirmala UI" w:cs="Nirmala UI"/>
          <w:spacing w:val="-4"/>
          <w:w w:val="49"/>
          <w:position w:val="1"/>
          <w:sz w:val="12"/>
          <w:szCs w:val="12"/>
        </w:rPr>
        <w:t>ग्र</w:t>
      </w:r>
      <w:r>
        <w:rPr>
          <w:rFonts w:ascii="Nirmala UI" w:eastAsia="Nirmala UI" w:hAnsi="Nirmala UI" w:cs="Nirmala UI"/>
          <w:spacing w:val="-5"/>
          <w:w w:val="87"/>
          <w:position w:val="1"/>
          <w:sz w:val="12"/>
          <w:szCs w:val="12"/>
        </w:rPr>
        <w:t>ा</w:t>
      </w:r>
      <w:r>
        <w:rPr>
          <w:rFonts w:ascii="Nirmala UI" w:eastAsia="Nirmala UI" w:hAnsi="Nirmala UI" w:cs="Nirmala UI"/>
          <w:spacing w:val="-4"/>
          <w:w w:val="268"/>
          <w:position w:val="1"/>
          <w:sz w:val="12"/>
          <w:szCs w:val="12"/>
        </w:rPr>
        <w:t>ि</w:t>
      </w:r>
      <w:r>
        <w:rPr>
          <w:rFonts w:ascii="Nirmala UI" w:eastAsia="Nirmala UI" w:hAnsi="Nirmala UI" w:cs="Nirmala UI"/>
          <w:spacing w:val="3"/>
          <w:position w:val="1"/>
          <w:sz w:val="12"/>
          <w:szCs w:val="12"/>
        </w:rPr>
        <w:t xml:space="preserve"> </w:t>
      </w:r>
      <w:r>
        <w:rPr>
          <w:rFonts w:ascii="Leelawadee UI" w:eastAsia="Leelawadee UI" w:hAnsi="Leelawadee UI" w:cs="Leelawadee UI"/>
          <w:spacing w:val="-4"/>
          <w:position w:val="1"/>
          <w:sz w:val="12"/>
          <w:szCs w:val="12"/>
        </w:rPr>
        <w:t>-</w:t>
      </w:r>
      <w:r>
        <w:rPr>
          <w:rFonts w:ascii="Calibri" w:eastAsia="Calibri" w:hAnsi="Calibri" w:cs="Calibri"/>
          <w:spacing w:val="-4"/>
          <w:position w:val="1"/>
          <w:sz w:val="12"/>
          <w:szCs w:val="12"/>
        </w:rPr>
        <w:t>122001,</w:t>
      </w:r>
      <w:r>
        <w:rPr>
          <w:rFonts w:ascii="Calibri" w:eastAsia="Calibri" w:hAnsi="Calibri" w:cs="Calibri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4"/>
          <w:position w:val="1"/>
          <w:sz w:val="12"/>
          <w:szCs w:val="12"/>
        </w:rPr>
        <w:t>(</w:t>
      </w:r>
      <w:r>
        <w:rPr>
          <w:rFonts w:ascii="Nirmala UI" w:eastAsia="Nirmala UI" w:hAnsi="Nirmala UI" w:cs="Nirmala UI"/>
          <w:spacing w:val="-4"/>
          <w:position w:val="1"/>
          <w:sz w:val="12"/>
          <w:szCs w:val="12"/>
        </w:rPr>
        <w:t>हररयाणा</w:t>
      </w:r>
      <w:r>
        <w:rPr>
          <w:rFonts w:ascii="Leelawadee UI" w:eastAsia="Leelawadee UI" w:hAnsi="Leelawadee UI" w:cs="Leelawadee UI"/>
          <w:spacing w:val="-4"/>
          <w:position w:val="1"/>
          <w:sz w:val="12"/>
          <w:szCs w:val="12"/>
        </w:rPr>
        <w:t>)</w:t>
      </w:r>
      <w:r>
        <w:rPr>
          <w:rFonts w:ascii="Leelawadee UI" w:eastAsia="Leelawadee UI" w:hAnsi="Leelawadee UI" w:cs="Leelawadee UI"/>
          <w:spacing w:val="3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4"/>
          <w:position w:val="1"/>
          <w:sz w:val="12"/>
          <w:szCs w:val="12"/>
        </w:rPr>
        <w:t>दर</w:t>
      </w:r>
      <w:r>
        <w:rPr>
          <w:rFonts w:ascii="Nirmala UI" w:eastAsia="Nirmala UI" w:hAnsi="Nirmala UI" w:cs="Nirmala UI"/>
          <w:spacing w:val="-4"/>
          <w:sz w:val="12"/>
          <w:szCs w:val="12"/>
        </w:rPr>
        <w:t>ू</w:t>
      </w:r>
      <w:r>
        <w:rPr>
          <w:rFonts w:ascii="Nirmala UI" w:eastAsia="Nirmala UI" w:hAnsi="Nirmala UI" w:cs="Nirmala UI"/>
          <w:spacing w:val="19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4"/>
          <w:position w:val="1"/>
          <w:sz w:val="12"/>
          <w:szCs w:val="12"/>
        </w:rPr>
        <w:t>भाष</w:t>
      </w:r>
      <w:r>
        <w:rPr>
          <w:rFonts w:ascii="Leelawadee UI" w:eastAsia="Leelawadee UI" w:hAnsi="Leelawadee UI" w:cs="Leelawadee UI"/>
          <w:spacing w:val="-4"/>
          <w:position w:val="1"/>
          <w:sz w:val="12"/>
          <w:szCs w:val="12"/>
        </w:rPr>
        <w:t>:</w:t>
      </w:r>
      <w:r>
        <w:rPr>
          <w:rFonts w:ascii="Leelawadee UI" w:eastAsia="Leelawadee UI" w:hAnsi="Leelawadee UI" w:cs="Leelawadee UI"/>
          <w:spacing w:val="4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4"/>
          <w:position w:val="1"/>
          <w:sz w:val="12"/>
          <w:szCs w:val="12"/>
        </w:rPr>
        <w:t>0124-2571700-</w:t>
      </w:r>
      <w:r>
        <w:rPr>
          <w:rFonts w:ascii="Calibri" w:eastAsia="Calibri" w:hAnsi="Calibri" w:cs="Calibri"/>
          <w:spacing w:val="-5"/>
          <w:position w:val="1"/>
          <w:sz w:val="12"/>
          <w:szCs w:val="12"/>
        </w:rPr>
        <w:t>719</w:t>
      </w:r>
    </w:p>
    <w:p w14:paraId="67867183" w14:textId="77777777" w:rsidR="00F91874" w:rsidRDefault="00D20C41">
      <w:pPr>
        <w:spacing w:before="45"/>
        <w:ind w:left="2126" w:right="2153"/>
        <w:jc w:val="center"/>
        <w:rPr>
          <w:rFonts w:ascii="Calibri" w:hAnsi="Calibri"/>
          <w:sz w:val="12"/>
        </w:rPr>
      </w:pPr>
      <w:r>
        <w:rPr>
          <w:rFonts w:ascii="Calibri" w:hAnsi="Calibri"/>
          <w:b/>
          <w:sz w:val="12"/>
        </w:rPr>
        <w:t>Corporate</w:t>
      </w:r>
      <w:r>
        <w:rPr>
          <w:rFonts w:ascii="Calibri" w:hAnsi="Calibri"/>
          <w:b/>
          <w:spacing w:val="-5"/>
          <w:sz w:val="12"/>
        </w:rPr>
        <w:t xml:space="preserve"> </w:t>
      </w:r>
      <w:r>
        <w:rPr>
          <w:rFonts w:ascii="Calibri" w:hAnsi="Calibri"/>
          <w:b/>
          <w:sz w:val="12"/>
        </w:rPr>
        <w:t>Office:</w:t>
      </w:r>
      <w:r>
        <w:rPr>
          <w:rFonts w:ascii="Calibri" w:hAnsi="Calibri"/>
          <w:b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“Saudamini”,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Plot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No.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2,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Sector-29,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Gurugram-122001,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(Haryana)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0124-2571700-</w:t>
      </w:r>
      <w:r>
        <w:rPr>
          <w:rFonts w:ascii="Calibri" w:hAnsi="Calibri"/>
          <w:spacing w:val="-5"/>
          <w:sz w:val="12"/>
        </w:rPr>
        <w:t>719</w:t>
      </w:r>
    </w:p>
    <w:p w14:paraId="2BBDA3EE" w14:textId="77777777" w:rsidR="00F91874" w:rsidRDefault="00D20C41">
      <w:pPr>
        <w:spacing w:before="41" w:line="285" w:lineRule="auto"/>
        <w:ind w:left="304" w:right="331" w:firstLine="1"/>
        <w:jc w:val="center"/>
        <w:rPr>
          <w:rFonts w:ascii="Calibri" w:eastAsia="Calibri" w:hAnsi="Calibri" w:cs="Calibri"/>
          <w:sz w:val="12"/>
          <w:szCs w:val="12"/>
        </w:rPr>
      </w:pPr>
      <w:r>
        <w:rPr>
          <w:rFonts w:ascii="Nirmala UI" w:eastAsia="Nirmala UI" w:hAnsi="Nirmala UI" w:cs="Nirmala UI"/>
          <w:b/>
          <w:bCs/>
          <w:spacing w:val="-2"/>
          <w:position w:val="1"/>
          <w:sz w:val="12"/>
          <w:szCs w:val="12"/>
        </w:rPr>
        <w:t>पंजीक</w:t>
      </w:r>
      <w:r>
        <w:rPr>
          <w:rFonts w:ascii="Nirmala UI" w:eastAsia="Nirmala UI" w:hAnsi="Nirmala UI" w:cs="Nirmala UI"/>
          <w:b/>
          <w:bCs/>
          <w:spacing w:val="-2"/>
          <w:sz w:val="12"/>
          <w:szCs w:val="12"/>
        </w:rPr>
        <w:t>ृ</w:t>
      </w:r>
      <w:r>
        <w:rPr>
          <w:rFonts w:ascii="Nirmala UI" w:eastAsia="Nirmala UI" w:hAnsi="Nirmala UI" w:cs="Nirmala UI"/>
          <w:b/>
          <w:bCs/>
          <w:spacing w:val="-10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b/>
          <w:bCs/>
          <w:spacing w:val="-2"/>
          <w:position w:val="1"/>
          <w:sz w:val="12"/>
          <w:szCs w:val="12"/>
        </w:rPr>
        <w:t>त</w:t>
      </w:r>
      <w:r>
        <w:rPr>
          <w:rFonts w:ascii="Nirmala UI" w:eastAsia="Nirmala UI" w:hAnsi="Nirmala UI" w:cs="Nirmala UI"/>
          <w:b/>
          <w:bCs/>
          <w:spacing w:val="-7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b/>
          <w:bCs/>
          <w:spacing w:val="-2"/>
          <w:position w:val="1"/>
          <w:sz w:val="12"/>
          <w:szCs w:val="12"/>
        </w:rPr>
        <w:t>कायाला</w:t>
      </w:r>
      <w:r>
        <w:rPr>
          <w:rFonts w:ascii="Nirmala UI" w:eastAsia="Nirmala UI" w:hAnsi="Nirmala UI" w:cs="Nirmala UI"/>
          <w:b/>
          <w:bCs/>
          <w:spacing w:val="40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b/>
          <w:bCs/>
          <w:spacing w:val="-2"/>
          <w:position w:val="1"/>
          <w:sz w:val="12"/>
          <w:szCs w:val="12"/>
        </w:rPr>
        <w:t>य</w:t>
      </w:r>
      <w:r>
        <w:rPr>
          <w:rFonts w:ascii="Leelawadee UI" w:eastAsia="Leelawadee UI" w:hAnsi="Leelawadee UI" w:cs="Leelawadee UI"/>
          <w:b/>
          <w:bCs/>
          <w:spacing w:val="-2"/>
          <w:position w:val="1"/>
          <w:sz w:val="12"/>
          <w:szCs w:val="12"/>
        </w:rPr>
        <w:t>:</w:t>
      </w:r>
      <w:r>
        <w:rPr>
          <w:rFonts w:ascii="Leelawadee UI" w:eastAsia="Leelawadee UI" w:hAnsi="Leelawadee UI" w:cs="Leelawadee UI"/>
          <w:b/>
          <w:bCs/>
          <w:spacing w:val="-4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बी</w:t>
      </w:r>
      <w:r>
        <w:rPr>
          <w:rFonts w:ascii="Nirmala UI" w:eastAsia="Nirmala UI" w:hAnsi="Nirmala UI" w:cs="Nirmala UI"/>
          <w:spacing w:val="-3"/>
          <w:position w:val="1"/>
          <w:sz w:val="12"/>
          <w:szCs w:val="12"/>
        </w:rPr>
        <w:t xml:space="preserve"> </w:t>
      </w:r>
      <w:r>
        <w:rPr>
          <w:rFonts w:ascii="Leelawadee UI" w:eastAsia="Leelawadee UI" w:hAnsi="Leelawadee UI" w:cs="Leelawadee UI"/>
          <w:spacing w:val="-2"/>
          <w:position w:val="1"/>
          <w:sz w:val="12"/>
          <w:szCs w:val="12"/>
        </w:rPr>
        <w:t>-</w:t>
      </w:r>
      <w:r>
        <w:rPr>
          <w:rFonts w:ascii="Calibri" w:eastAsia="Calibri" w:hAnsi="Calibri" w:cs="Calibri"/>
          <w:spacing w:val="-2"/>
          <w:position w:val="1"/>
          <w:sz w:val="12"/>
          <w:szCs w:val="12"/>
        </w:rPr>
        <w:t>9</w:t>
      </w:r>
      <w:r>
        <w:rPr>
          <w:rFonts w:ascii="Calibri" w:eastAsia="Calibri" w:hAnsi="Calibri" w:cs="Calibri"/>
          <w:spacing w:val="-2"/>
          <w:position w:val="1"/>
          <w:sz w:val="14"/>
          <w:szCs w:val="14"/>
        </w:rPr>
        <w:t>,</w:t>
      </w:r>
      <w:r>
        <w:rPr>
          <w:rFonts w:ascii="Calibri" w:eastAsia="Calibri" w:hAnsi="Calibri" w:cs="Calibri"/>
          <w:spacing w:val="-5"/>
          <w:position w:val="1"/>
          <w:sz w:val="14"/>
          <w:szCs w:val="14"/>
        </w:rPr>
        <w:t xml:space="preserve"> 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क</w:t>
      </w:r>
      <w:r>
        <w:rPr>
          <w:rFonts w:ascii="Nirmala UI" w:eastAsia="Nirmala UI" w:hAnsi="Nirmala UI" w:cs="Nirmala UI"/>
          <w:spacing w:val="-2"/>
          <w:sz w:val="12"/>
          <w:szCs w:val="12"/>
        </w:rPr>
        <w:t>ु</w:t>
      </w:r>
      <w:r>
        <w:rPr>
          <w:rFonts w:ascii="Nirmala UI" w:eastAsia="Nirmala UI" w:hAnsi="Nirmala UI" w:cs="Nirmala UI"/>
          <w:spacing w:val="-7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त</w:t>
      </w:r>
      <w:r>
        <w:rPr>
          <w:rFonts w:ascii="Nirmala UI" w:eastAsia="Nirmala UI" w:hAnsi="Nirmala UI" w:cs="Nirmala UI"/>
          <w:spacing w:val="-2"/>
          <w:sz w:val="12"/>
          <w:szCs w:val="12"/>
        </w:rPr>
        <w:t>ु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ब</w:t>
      </w:r>
      <w:r>
        <w:rPr>
          <w:rFonts w:ascii="Nirmala UI" w:eastAsia="Nirmala UI" w:hAnsi="Nirmala UI" w:cs="Nirmala UI"/>
          <w:spacing w:val="-3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इंस्टीट्यश</w:t>
      </w:r>
      <w:r>
        <w:rPr>
          <w:rFonts w:ascii="Nirmala UI" w:eastAsia="Nirmala UI" w:hAnsi="Nirmala UI" w:cs="Nirmala UI"/>
          <w:spacing w:val="-2"/>
          <w:sz w:val="12"/>
          <w:szCs w:val="12"/>
        </w:rPr>
        <w:t>ू</w:t>
      </w:r>
      <w:r>
        <w:rPr>
          <w:rFonts w:ascii="Nirmala UI" w:eastAsia="Nirmala UI" w:hAnsi="Nirmala UI" w:cs="Nirmala UI"/>
          <w:spacing w:val="40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नल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एररया</w:t>
      </w:r>
      <w:r>
        <w:rPr>
          <w:rFonts w:ascii="Calibri" w:eastAsia="Calibri" w:hAnsi="Calibri" w:cs="Calibri"/>
          <w:spacing w:val="-2"/>
          <w:position w:val="1"/>
          <w:sz w:val="14"/>
          <w:szCs w:val="14"/>
        </w:rPr>
        <w:t>,</w:t>
      </w:r>
      <w:r>
        <w:rPr>
          <w:rFonts w:ascii="Calibri" w:eastAsia="Calibri" w:hAnsi="Calibri" w:cs="Calibri"/>
          <w:spacing w:val="-5"/>
          <w:position w:val="1"/>
          <w:sz w:val="14"/>
          <w:szCs w:val="14"/>
        </w:rPr>
        <w:t xml:space="preserve"> 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कटवाररया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सराय</w:t>
      </w:r>
      <w:r>
        <w:rPr>
          <w:rFonts w:ascii="Calibri" w:eastAsia="Calibri" w:hAnsi="Calibri" w:cs="Calibri"/>
          <w:spacing w:val="-2"/>
          <w:position w:val="1"/>
          <w:sz w:val="14"/>
          <w:szCs w:val="14"/>
        </w:rPr>
        <w:t>,</w:t>
      </w:r>
      <w:r>
        <w:rPr>
          <w:rFonts w:ascii="Calibri" w:eastAsia="Calibri" w:hAnsi="Calibri" w:cs="Calibri"/>
          <w:spacing w:val="-5"/>
          <w:position w:val="1"/>
          <w:sz w:val="14"/>
          <w:szCs w:val="14"/>
        </w:rPr>
        <w:t xml:space="preserve"> 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नई</w:t>
      </w:r>
      <w:r>
        <w:rPr>
          <w:rFonts w:ascii="Nirmala UI" w:eastAsia="Nirmala UI" w:hAnsi="Nirmala UI" w:cs="Nirmala UI"/>
          <w:spacing w:val="-4"/>
          <w:position w:val="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2"/>
          <w:w w:val="66"/>
          <w:position w:val="1"/>
          <w:sz w:val="12"/>
          <w:szCs w:val="12"/>
        </w:rPr>
        <w:t>द</w:t>
      </w:r>
      <w:r>
        <w:rPr>
          <w:rFonts w:ascii="Nirmala UI" w:eastAsia="Nirmala UI" w:hAnsi="Nirmala UI" w:cs="Nirmala UI"/>
          <w:spacing w:val="-2"/>
          <w:w w:val="108"/>
          <w:position w:val="1"/>
          <w:sz w:val="12"/>
          <w:szCs w:val="12"/>
        </w:rPr>
        <w:t>द</w:t>
      </w:r>
      <w:r>
        <w:rPr>
          <w:rFonts w:ascii="Nirmala UI" w:eastAsia="Nirmala UI" w:hAnsi="Nirmala UI" w:cs="Nirmala UI"/>
          <w:spacing w:val="-2"/>
          <w:w w:val="96"/>
          <w:position w:val="1"/>
          <w:sz w:val="12"/>
          <w:szCs w:val="12"/>
        </w:rPr>
        <w:t>ल्</w:t>
      </w:r>
      <w:r>
        <w:rPr>
          <w:rFonts w:ascii="Nirmala UI" w:eastAsia="Nirmala UI" w:hAnsi="Nirmala UI" w:cs="Nirmala UI"/>
          <w:spacing w:val="-2"/>
          <w:w w:val="118"/>
          <w:position w:val="1"/>
          <w:sz w:val="12"/>
          <w:szCs w:val="12"/>
        </w:rPr>
        <w:t>ल</w:t>
      </w:r>
      <w:r>
        <w:rPr>
          <w:rFonts w:ascii="Nirmala UI" w:eastAsia="Nirmala UI" w:hAnsi="Nirmala UI" w:cs="Nirmala UI"/>
          <w:spacing w:val="-2"/>
          <w:w w:val="116"/>
          <w:position w:val="1"/>
          <w:sz w:val="12"/>
          <w:szCs w:val="12"/>
        </w:rPr>
        <w:t>ी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 xml:space="preserve"> </w:t>
      </w:r>
      <w:r>
        <w:rPr>
          <w:rFonts w:ascii="Leelawadee UI" w:eastAsia="Leelawadee UI" w:hAnsi="Leelawadee UI" w:cs="Leelawadee UI"/>
          <w:spacing w:val="-2"/>
          <w:position w:val="1"/>
          <w:sz w:val="12"/>
          <w:szCs w:val="12"/>
        </w:rPr>
        <w:t>-</w:t>
      </w:r>
      <w:r>
        <w:rPr>
          <w:rFonts w:ascii="Calibri" w:eastAsia="Calibri" w:hAnsi="Calibri" w:cs="Calibri"/>
          <w:spacing w:val="-2"/>
          <w:position w:val="1"/>
          <w:sz w:val="14"/>
          <w:szCs w:val="14"/>
        </w:rPr>
        <w:t>110</w:t>
      </w:r>
      <w:r>
        <w:rPr>
          <w:rFonts w:ascii="Calibri" w:eastAsia="Calibri" w:hAnsi="Calibri" w:cs="Calibri"/>
          <w:spacing w:val="-5"/>
          <w:position w:val="1"/>
          <w:sz w:val="14"/>
          <w:szCs w:val="14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14"/>
          <w:szCs w:val="14"/>
        </w:rPr>
        <w:t>016.</w:t>
      </w:r>
      <w:r>
        <w:rPr>
          <w:rFonts w:ascii="Calibri" w:eastAsia="Calibri" w:hAnsi="Calibri" w:cs="Calibri"/>
          <w:spacing w:val="-3"/>
          <w:position w:val="1"/>
          <w:sz w:val="14"/>
          <w:szCs w:val="14"/>
        </w:rPr>
        <w:t xml:space="preserve"> 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दर</w:t>
      </w:r>
      <w:r>
        <w:rPr>
          <w:rFonts w:ascii="Nirmala UI" w:eastAsia="Nirmala UI" w:hAnsi="Nirmala UI" w:cs="Nirmala UI"/>
          <w:spacing w:val="-2"/>
          <w:sz w:val="12"/>
          <w:szCs w:val="12"/>
        </w:rPr>
        <w:t>ू</w:t>
      </w:r>
      <w:r>
        <w:rPr>
          <w:rFonts w:ascii="Nirmala UI" w:eastAsia="Nirmala UI" w:hAnsi="Nirmala UI" w:cs="Nirmala UI"/>
          <w:spacing w:val="11"/>
          <w:sz w:val="12"/>
          <w:szCs w:val="12"/>
        </w:rPr>
        <w:t xml:space="preserve"> </w:t>
      </w:r>
      <w:r>
        <w:rPr>
          <w:rFonts w:ascii="Nirmala UI" w:eastAsia="Nirmala UI" w:hAnsi="Nirmala UI" w:cs="Nirmala UI"/>
          <w:spacing w:val="-2"/>
          <w:position w:val="1"/>
          <w:sz w:val="12"/>
          <w:szCs w:val="12"/>
        </w:rPr>
        <w:t>भाष</w:t>
      </w:r>
      <w:r>
        <w:rPr>
          <w:rFonts w:ascii="Leelawadee UI" w:eastAsia="Leelawadee UI" w:hAnsi="Leelawadee UI" w:cs="Leelawadee UI"/>
          <w:spacing w:val="-2"/>
          <w:position w:val="1"/>
          <w:sz w:val="12"/>
          <w:szCs w:val="12"/>
        </w:rPr>
        <w:t xml:space="preserve">: </w:t>
      </w:r>
      <w:r>
        <w:rPr>
          <w:rFonts w:ascii="Calibri" w:eastAsia="Calibri" w:hAnsi="Calibri" w:cs="Calibri"/>
          <w:spacing w:val="-2"/>
          <w:position w:val="1"/>
          <w:sz w:val="12"/>
          <w:szCs w:val="12"/>
        </w:rPr>
        <w:t>011-26560112,</w:t>
      </w:r>
      <w:r>
        <w:rPr>
          <w:rFonts w:ascii="Calibri" w:eastAsia="Calibri" w:hAnsi="Calibri" w:cs="Calibri"/>
          <w:spacing w:val="-3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12"/>
          <w:szCs w:val="12"/>
        </w:rPr>
        <w:t>26560121,</w:t>
      </w:r>
      <w:r>
        <w:rPr>
          <w:rFonts w:ascii="Calibri" w:eastAsia="Calibri" w:hAnsi="Calibri" w:cs="Calibri"/>
          <w:spacing w:val="-3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12"/>
          <w:szCs w:val="12"/>
        </w:rPr>
        <w:t>26564812,</w:t>
      </w:r>
      <w:r>
        <w:rPr>
          <w:rFonts w:ascii="Calibri" w:eastAsia="Calibri" w:hAnsi="Calibri" w:cs="Calibri"/>
          <w:spacing w:val="-3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12"/>
          <w:szCs w:val="12"/>
        </w:rPr>
        <w:t>26564892,</w:t>
      </w:r>
      <w:r>
        <w:rPr>
          <w:rFonts w:ascii="Calibri" w:eastAsia="Calibri" w:hAnsi="Calibri" w:cs="Calibri"/>
          <w:spacing w:val="-3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12"/>
          <w:szCs w:val="12"/>
        </w:rPr>
        <w:t>CIN:</w:t>
      </w:r>
      <w:r>
        <w:rPr>
          <w:rFonts w:ascii="Calibri" w:eastAsia="Calibri" w:hAnsi="Calibri" w:cs="Calibri"/>
          <w:spacing w:val="-5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12"/>
          <w:szCs w:val="12"/>
        </w:rPr>
        <w:t>L40101DL1989GOI038121</w:t>
      </w:r>
      <w:r>
        <w:rPr>
          <w:rFonts w:ascii="Calibri" w:eastAsia="Calibri" w:hAnsi="Calibri" w:cs="Calibri"/>
          <w:spacing w:val="40"/>
          <w:position w:val="1"/>
          <w:sz w:val="12"/>
          <w:szCs w:val="12"/>
        </w:rPr>
        <w:t xml:space="preserve"> </w:t>
      </w:r>
      <w:r>
        <w:rPr>
          <w:rFonts w:ascii="Calibri" w:eastAsia="Calibri" w:hAnsi="Calibri" w:cs="Calibri"/>
          <w:b/>
          <w:bCs/>
          <w:sz w:val="14"/>
          <w:szCs w:val="14"/>
        </w:rPr>
        <w:t>Registered</w:t>
      </w:r>
      <w:r>
        <w:rPr>
          <w:rFonts w:ascii="Calibri" w:eastAsia="Calibri" w:hAnsi="Calibri" w:cs="Calibri"/>
          <w:b/>
          <w:bCs/>
          <w:spacing w:val="-1"/>
          <w:sz w:val="14"/>
          <w:szCs w:val="14"/>
        </w:rPr>
        <w:t xml:space="preserve"> </w:t>
      </w:r>
      <w:r>
        <w:rPr>
          <w:rFonts w:ascii="Calibri" w:eastAsia="Calibri" w:hAnsi="Calibri" w:cs="Calibri"/>
          <w:b/>
          <w:bCs/>
          <w:sz w:val="14"/>
          <w:szCs w:val="14"/>
        </w:rPr>
        <w:t>Office</w:t>
      </w:r>
      <w:r>
        <w:rPr>
          <w:rFonts w:ascii="Calibri" w:eastAsia="Calibri" w:hAnsi="Calibri" w:cs="Calibri"/>
          <w:sz w:val="14"/>
          <w:szCs w:val="14"/>
        </w:rPr>
        <w:t>:</w:t>
      </w:r>
      <w:r>
        <w:rPr>
          <w:rFonts w:ascii="Calibri" w:eastAsia="Calibri" w:hAnsi="Calibri" w:cs="Calibri"/>
          <w:spacing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B-</w:t>
      </w:r>
      <w:r>
        <w:rPr>
          <w:rFonts w:ascii="Calibri" w:eastAsia="Calibri" w:hAnsi="Calibri" w:cs="Calibri"/>
          <w:sz w:val="12"/>
          <w:szCs w:val="12"/>
        </w:rPr>
        <w:t>9</w:t>
      </w:r>
      <w:r>
        <w:rPr>
          <w:rFonts w:ascii="Calibri" w:eastAsia="Calibri" w:hAnsi="Calibri" w:cs="Calibri"/>
          <w:sz w:val="14"/>
          <w:szCs w:val="14"/>
        </w:rPr>
        <w:t>,</w:t>
      </w:r>
      <w:r>
        <w:rPr>
          <w:rFonts w:ascii="Calibri" w:eastAsia="Calibri" w:hAnsi="Calibri" w:cs="Calibri"/>
          <w:spacing w:val="-1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Qutab</w:t>
      </w:r>
      <w:r>
        <w:rPr>
          <w:rFonts w:ascii="Calibri" w:eastAsia="Calibri" w:hAnsi="Calibri" w:cs="Calibri"/>
          <w:spacing w:val="-4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Institutional</w:t>
      </w:r>
      <w:r>
        <w:rPr>
          <w:rFonts w:ascii="Calibri" w:eastAsia="Calibri" w:hAnsi="Calibri" w:cs="Calibri"/>
          <w:spacing w:val="-1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Area,</w:t>
      </w:r>
      <w:r>
        <w:rPr>
          <w:rFonts w:ascii="Calibri" w:eastAsia="Calibri" w:hAnsi="Calibri" w:cs="Calibri"/>
          <w:spacing w:val="-4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Katwaria</w:t>
      </w:r>
      <w:r>
        <w:rPr>
          <w:rFonts w:ascii="Calibri" w:eastAsia="Calibri" w:hAnsi="Calibri" w:cs="Calibri"/>
          <w:spacing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Sarai,</w:t>
      </w:r>
      <w:r>
        <w:rPr>
          <w:rFonts w:ascii="Calibri" w:eastAsia="Calibri" w:hAnsi="Calibri" w:cs="Calibri"/>
          <w:spacing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New</w:t>
      </w:r>
      <w:r>
        <w:rPr>
          <w:rFonts w:ascii="Calibri" w:eastAsia="Calibri" w:hAnsi="Calibri" w:cs="Calibri"/>
          <w:spacing w:val="-4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Delhi-110</w:t>
      </w:r>
      <w:r>
        <w:rPr>
          <w:rFonts w:ascii="Calibri" w:eastAsia="Calibri" w:hAnsi="Calibri" w:cs="Calibri"/>
          <w:spacing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016.</w:t>
      </w:r>
      <w:r>
        <w:rPr>
          <w:rFonts w:ascii="Calibri" w:eastAsia="Calibri" w:hAnsi="Calibri" w:cs="Calibri"/>
          <w:spacing w:val="-2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4"/>
          <w:szCs w:val="14"/>
        </w:rPr>
        <w:t>Tel:</w:t>
      </w:r>
      <w:r>
        <w:rPr>
          <w:rFonts w:ascii="Calibri" w:eastAsia="Calibri" w:hAnsi="Calibri" w:cs="Calibri"/>
          <w:spacing w:val="-1"/>
          <w:sz w:val="14"/>
          <w:szCs w:val="14"/>
        </w:rPr>
        <w:t xml:space="preserve"> </w:t>
      </w:r>
      <w:r>
        <w:rPr>
          <w:rFonts w:ascii="Calibri" w:eastAsia="Calibri" w:hAnsi="Calibri" w:cs="Calibri"/>
          <w:sz w:val="12"/>
          <w:szCs w:val="12"/>
        </w:rPr>
        <w:t>011-26560112,</w:t>
      </w:r>
      <w:r>
        <w:rPr>
          <w:rFonts w:ascii="Calibri" w:eastAsia="Calibri" w:hAnsi="Calibri" w:cs="Calibri"/>
          <w:spacing w:val="-4"/>
          <w:sz w:val="12"/>
          <w:szCs w:val="12"/>
        </w:rPr>
        <w:t xml:space="preserve"> </w:t>
      </w:r>
      <w:r>
        <w:rPr>
          <w:rFonts w:ascii="Calibri" w:eastAsia="Calibri" w:hAnsi="Calibri" w:cs="Calibri"/>
          <w:sz w:val="12"/>
          <w:szCs w:val="12"/>
        </w:rPr>
        <w:t>26560121,</w:t>
      </w:r>
      <w:r>
        <w:rPr>
          <w:rFonts w:ascii="Calibri" w:eastAsia="Calibri" w:hAnsi="Calibri" w:cs="Calibri"/>
          <w:spacing w:val="-2"/>
          <w:sz w:val="12"/>
          <w:szCs w:val="12"/>
        </w:rPr>
        <w:t xml:space="preserve"> </w:t>
      </w:r>
      <w:r>
        <w:rPr>
          <w:rFonts w:ascii="Calibri" w:eastAsia="Calibri" w:hAnsi="Calibri" w:cs="Calibri"/>
          <w:sz w:val="12"/>
          <w:szCs w:val="12"/>
        </w:rPr>
        <w:t>26564812,</w:t>
      </w:r>
      <w:r>
        <w:rPr>
          <w:rFonts w:ascii="Calibri" w:eastAsia="Calibri" w:hAnsi="Calibri" w:cs="Calibri"/>
          <w:spacing w:val="-4"/>
          <w:sz w:val="12"/>
          <w:szCs w:val="12"/>
        </w:rPr>
        <w:t xml:space="preserve"> </w:t>
      </w:r>
      <w:r>
        <w:rPr>
          <w:rFonts w:ascii="Calibri" w:eastAsia="Calibri" w:hAnsi="Calibri" w:cs="Calibri"/>
          <w:sz w:val="12"/>
          <w:szCs w:val="12"/>
        </w:rPr>
        <w:t>26564892,</w:t>
      </w:r>
      <w:r>
        <w:rPr>
          <w:rFonts w:ascii="Calibri" w:eastAsia="Calibri" w:hAnsi="Calibri" w:cs="Calibri"/>
          <w:spacing w:val="-4"/>
          <w:sz w:val="12"/>
          <w:szCs w:val="12"/>
        </w:rPr>
        <w:t xml:space="preserve"> </w:t>
      </w:r>
      <w:r>
        <w:rPr>
          <w:rFonts w:ascii="Calibri" w:eastAsia="Calibri" w:hAnsi="Calibri" w:cs="Calibri"/>
          <w:sz w:val="12"/>
          <w:szCs w:val="12"/>
        </w:rPr>
        <w:t>CIN</w:t>
      </w:r>
      <w:r>
        <w:rPr>
          <w:rFonts w:ascii="Calibri" w:eastAsia="Calibri" w:hAnsi="Calibri" w:cs="Calibri"/>
          <w:spacing w:val="-4"/>
          <w:sz w:val="12"/>
          <w:szCs w:val="12"/>
        </w:rPr>
        <w:t xml:space="preserve"> </w:t>
      </w:r>
      <w:r>
        <w:rPr>
          <w:rFonts w:ascii="Calibri" w:eastAsia="Calibri" w:hAnsi="Calibri" w:cs="Calibri"/>
          <w:sz w:val="12"/>
          <w:szCs w:val="12"/>
        </w:rPr>
        <w:t>:</w:t>
      </w:r>
      <w:r>
        <w:rPr>
          <w:rFonts w:ascii="Calibri" w:eastAsia="Calibri" w:hAnsi="Calibri" w:cs="Calibri"/>
          <w:spacing w:val="-2"/>
          <w:sz w:val="12"/>
          <w:szCs w:val="12"/>
        </w:rPr>
        <w:t xml:space="preserve"> </w:t>
      </w:r>
      <w:r>
        <w:rPr>
          <w:rFonts w:ascii="Calibri" w:eastAsia="Calibri" w:hAnsi="Calibri" w:cs="Calibri"/>
          <w:sz w:val="12"/>
          <w:szCs w:val="12"/>
        </w:rPr>
        <w:t>L40101DL1989GOI038121</w:t>
      </w:r>
      <w:r>
        <w:rPr>
          <w:rFonts w:ascii="Calibri" w:eastAsia="Calibri" w:hAnsi="Calibri" w:cs="Calibri"/>
          <w:spacing w:val="40"/>
          <w:sz w:val="12"/>
          <w:szCs w:val="12"/>
        </w:rPr>
        <w:t xml:space="preserve"> </w:t>
      </w:r>
      <w:r>
        <w:rPr>
          <w:rFonts w:ascii="Calibri" w:eastAsia="Calibri" w:hAnsi="Calibri" w:cs="Calibri"/>
          <w:b/>
          <w:bCs/>
          <w:sz w:val="12"/>
          <w:szCs w:val="12"/>
        </w:rPr>
        <w:t>Website:</w:t>
      </w:r>
      <w:r>
        <w:rPr>
          <w:rFonts w:ascii="Calibri" w:eastAsia="Calibri" w:hAnsi="Calibri" w:cs="Calibri"/>
          <w:b/>
          <w:bCs/>
          <w:spacing w:val="-7"/>
          <w:sz w:val="12"/>
          <w:szCs w:val="12"/>
        </w:rPr>
        <w:t xml:space="preserve"> </w:t>
      </w:r>
      <w:hyperlink r:id="rId11">
        <w:r>
          <w:rPr>
            <w:rFonts w:ascii="Calibri" w:eastAsia="Calibri" w:hAnsi="Calibri" w:cs="Calibri"/>
            <w:sz w:val="12"/>
            <w:szCs w:val="12"/>
          </w:rPr>
          <w:t>www.powergridindia.com</w:t>
        </w:r>
      </w:hyperlink>
    </w:p>
    <w:sectPr w:rsidR="00F91874">
      <w:type w:val="continuous"/>
      <w:pgSz w:w="11910" w:h="16840"/>
      <w:pgMar w:top="280" w:right="9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altName w:val="Nirmala UI"/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Leelawadee UI">
    <w:altName w:val="Leelawadee UI"/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91874"/>
    <w:rsid w:val="009437ED"/>
    <w:rsid w:val="00D20C41"/>
    <w:rsid w:val="00F9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4:docId w14:val="280244BC"/>
  <w15:docId w15:val="{5534F758-CB92-4A3F-B3A6-4EDCB8E3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Title">
    <w:name w:val="Title"/>
    <w:basedOn w:val="Normal"/>
    <w:uiPriority w:val="10"/>
    <w:qFormat/>
    <w:pPr>
      <w:spacing w:before="1"/>
      <w:ind w:left="820" w:right="121" w:hanging="720"/>
      <w:jc w:val="both"/>
    </w:pPr>
    <w:rPr>
      <w:rFonts w:ascii="Book Antiqua" w:eastAsia="Book Antiqua" w:hAnsi="Book Antiqua" w:cs="Book Antiqua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powergridindia.com/" TargetMode="External"/><Relationship Id="rId5" Type="http://schemas.openxmlformats.org/officeDocument/2006/relationships/image" Target="media/image2.png"/><Relationship Id="rId10" Type="http://schemas.openxmlformats.org/officeDocument/2006/relationships/hyperlink" Target="https://etender.powergrid.in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ukiit17@gmail.com</cp:lastModifiedBy>
  <cp:revision>3</cp:revision>
  <dcterms:created xsi:type="dcterms:W3CDTF">2021-02-12T16:17:00Z</dcterms:created>
  <dcterms:modified xsi:type="dcterms:W3CDTF">2022-02-12T16:19:00Z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2021-02-12T00:00:00Z</vt:filetime>
  </property>
</Properties>
</file>